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rPr>
          <w:rFonts w:hint="eastAsia" w:ascii="Times New Roman" w:hAnsi="Times New Roman" w:eastAsia="仿宋_GB2312" w:cs="Times New Roman"/>
          <w:b/>
          <w:bCs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44"/>
          <w:szCs w:val="44"/>
          <w:shd w:val="clear" w:color="auto" w:fill="FFFFFF"/>
          <w:lang w:val="en-US" w:eastAsia="zh-CN"/>
        </w:rPr>
        <w:t>山西省城镇集体工业联合社</w:t>
      </w:r>
    </w:p>
    <w:tbl>
      <w:tblPr>
        <w:tblStyle w:val="3"/>
        <w:tblpPr w:leftFromText="180" w:rightFromText="180" w:vertAnchor="page" w:horzAnchor="page" w:tblpX="2301" w:tblpY="332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805"/>
        <w:gridCol w:w="1097"/>
        <w:gridCol w:w="790"/>
        <w:gridCol w:w="1205"/>
        <w:gridCol w:w="1704"/>
        <w:gridCol w:w="2035"/>
        <w:gridCol w:w="679"/>
        <w:gridCol w:w="1334"/>
        <w:gridCol w:w="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招聘部门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学历学位要求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山西省城镇集体工业联合社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山西省城镇集体工业联合社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管理岗1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研究生学历，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硕士学位及以上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宪法学与行政法学、民商法学、诉讼法学、经济法学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（二级学科）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应届高校毕业生岗位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太原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山西省城镇集体工业联合社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山西省城镇集体工业联合社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管理岗2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研究生学历，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硕士学位及以上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计算机科学与技术（一级学科）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应届高校毕业生岗位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太原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山西省城镇集体工业联合社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山西省城镇集体工业联合社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管理岗3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研究生学历，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硕士学位及以上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会计学（二级学科）、会计（专硕）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应届高校毕业生岗位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太原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山西省城镇集体工业联合社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山西省工业造型设计技工学校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专技岗1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本科及以上，学士学位及以上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本科：计算机类；研究生：计算机科学与技术（一级学科）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应届高校毕业生岗位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太原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山西省城镇集体工业联合社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山西省工业造型设计技工学校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专技岗2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本科及以上，学士学位及以上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本科：中国语言文学类；研究生：中国语言文学（一级学科）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应届高校毕业生岗位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太原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44"/>
          <w:szCs w:val="44"/>
          <w:shd w:val="clear" w:color="auto" w:fill="FFFFFF"/>
          <w:lang w:val="en-US" w:eastAsia="zh-CN"/>
        </w:rPr>
        <w:t>2021年公开招聘工作人员岗位信息表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066" w:right="1610" w:bottom="1236" w:left="172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C67AF"/>
    <w:rsid w:val="0A251E39"/>
    <w:rsid w:val="53AE1038"/>
    <w:rsid w:val="7CFC67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2021-04-12T02:50:00Z</dcterms:created>
  <dc:creator>lenovo</dc:creator>
  <cp:lastModifiedBy>哈哈</cp:lastModifiedBy>
  <dcterms:modified xsi:type="dcterms:W3CDTF">2021-04-12T07:00:43Z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4FF02EFC337748C4AEB58A0DA7EE880A</vt:lpwstr>
  </property>
</Properties>
</file>