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附：招聘岗位要求</w:t>
      </w:r>
    </w:p>
    <w:tbl>
      <w:tblPr>
        <w:tblW w:w="8319" w:type="dxa"/>
        <w:tblCellSpacing w:w="0" w:type="dxa"/>
        <w:tblInd w:w="2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3"/>
        <w:gridCol w:w="323"/>
        <w:gridCol w:w="364"/>
        <w:gridCol w:w="730"/>
        <w:gridCol w:w="456"/>
        <w:gridCol w:w="986"/>
        <w:gridCol w:w="790"/>
        <w:gridCol w:w="2890"/>
        <w:gridCol w:w="39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tblCellSpacing w:w="0" w:type="dxa"/>
        </w:trPr>
        <w:tc>
          <w:tcPr>
            <w:tcW w:w="792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管理岗任职资格要求</w:t>
            </w:r>
          </w:p>
        </w:tc>
        <w:tc>
          <w:tcPr>
            <w:tcW w:w="3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测评方式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tblCellSpacing w:w="0" w:type="dxa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职称或技术资格证书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工作经验和能力要求</w:t>
            </w:r>
          </w:p>
        </w:tc>
        <w:tc>
          <w:tcPr>
            <w:tcW w:w="3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4" w:hRule="atLeast"/>
          <w:tblCellSpacing w:w="0" w:type="dxa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综合事务部管理岗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50岁（含）以内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建筑工程类或管理类相关专业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中级及以上职称或相关专业的执业资格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1.具有15年以上工程项目管理工作经验；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2.熟悉建设项目实施全过程，了解与建筑行业相关的法律、法规、政策、规定；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3.熟悉各相关职能部门批报流程；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4.有责任心、具有较强的分析判断能力、管理能力、沟通能力和组织协调能力，能熟练使用常用办公软件。</w:t>
            </w:r>
          </w:p>
        </w:tc>
        <w:tc>
          <w:tcPr>
            <w:tcW w:w="3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9" w:hRule="atLeast"/>
          <w:tblCellSpacing w:w="0" w:type="dxa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前期手续部管理岗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50岁（含）以内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房地产开发、建筑工程类等相关专业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中级及以上职称或相关专业的执业资格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1.具有15年以上工程项目管理工作经验；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2.熟悉建设项目前期手续办理流程及相关法律法规；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3.熟悉各相关职能部门批报流程；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4.具有较强的沟通能力、对外公关能力，以及团队合作意识。</w:t>
            </w:r>
          </w:p>
        </w:tc>
        <w:tc>
          <w:tcPr>
            <w:tcW w:w="3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2" w:hRule="atLeast"/>
          <w:tblCellSpacing w:w="0" w:type="dxa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工程管理部管理岗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50岁（含）以内（如取得高级工程师职称或一级建造师、造价师等相应执业资格的可放宽至52岁）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工民建相关专业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中级及以上职称或相关专业的执业资格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1.工程建设类企业从事管理岗位10年（含）以上；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2.具有15年以上工程项目管理工作经验；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3.熟悉工程项目管理工作和程序，掌握行业动态，熟悉行业政策；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4.具有团队精神和组织领导控制能力，很强的沟通能力、业务能力和管理能力；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5.有较强的责任心、成本控制意识，能做到廉洁自律。</w:t>
            </w:r>
          </w:p>
        </w:tc>
        <w:tc>
          <w:tcPr>
            <w:tcW w:w="3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笔试+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7" w:hRule="atLeast"/>
          <w:tblCellSpacing w:w="0" w:type="dxa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造价审核部管理岗</w:t>
            </w:r>
          </w:p>
        </w:tc>
        <w:tc>
          <w:tcPr>
            <w:tcW w:w="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50岁（含）以内（如取得高级工程师职称或一级造价师等相应执业资格的可放宽至52岁）</w:t>
            </w:r>
          </w:p>
        </w:tc>
        <w:tc>
          <w:tcPr>
            <w:tcW w:w="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工程经济、工民建、工程造价等方面相关专业</w:t>
            </w:r>
          </w:p>
        </w:tc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中级及以上职称或相关专业的执业资格</w:t>
            </w:r>
          </w:p>
        </w:tc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1.工程建设类企业从事管理岗位10年（含）以上；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2.具有15年以上工程造价管理工作经验，具有招标师、注册一级造价师资格优先考虑；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3.具备工程预结算及审核经验；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4.熟练掌握国家的招投标法律法规及有关规定；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5.擅长计算建筑专业工程量,会使用广联达等相关软件；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6.具有很强的判断与分析能力、沟通能力、计划与执行能力。</w:t>
            </w:r>
          </w:p>
        </w:tc>
        <w:tc>
          <w:tcPr>
            <w:tcW w:w="3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</w:rPr>
        <w:t> </w:t>
      </w:r>
    </w:p>
    <w:tbl>
      <w:tblPr>
        <w:tblW w:w="831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5"/>
        <w:gridCol w:w="416"/>
        <w:gridCol w:w="373"/>
        <w:gridCol w:w="730"/>
        <w:gridCol w:w="373"/>
        <w:gridCol w:w="1001"/>
        <w:gridCol w:w="806"/>
        <w:gridCol w:w="2889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  <w:tblCellSpacing w:w="0" w:type="dxa"/>
        </w:trPr>
        <w:tc>
          <w:tcPr>
            <w:tcW w:w="79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专业技术人员任职资格要求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测评方式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7" w:hRule="atLeast"/>
          <w:tblCellSpacing w:w="0" w:type="dxa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职称或技术资格证书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工作经验和能力要求</w:t>
            </w: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7" w:hRule="atLeast"/>
          <w:tblCellSpacing w:w="0" w:type="dxa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市政工程师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40岁（含）以内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市政相关专业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中级以上职称及或一级建造师（市政工程）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执业资格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1.具有10年以上项目管理工作经验；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2.熟悉市政工程行业业务和项目运营管理流程，有大型市政工程项目管理经验者优先录用；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3.熟悉相关技术规范，能独立处理施工中出现的各种问题；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4.吃苦耐劳，有较强的执行力和团队管理能力。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0" w:hRule="atLeast"/>
          <w:tblCellSpacing w:w="0" w:type="dxa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工程项目管理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40岁（含）以内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工民建、土木工程等相关专业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中级及以上职称或一级建造师执业资格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1.具有10年以上项目管理工作经验；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2.熟悉工程项目管理工作和程序，掌握行业动态，熟悉行业政策；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3.具有较强的组织能力、业务能力和管理能力，有较好的合作精神，吃苦耐劳，能够适应较高的工作强度。</w:t>
            </w: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7" w:hRule="atLeast"/>
          <w:tblCellSpacing w:w="0" w:type="dxa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工程项目管理（设计方向）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40岁（含）以内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建筑工程相关专业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中级及以上职称或相应专业执业资格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1.具有10年以上设计管理工作经验，有在甲级设计院或大型房地产公司设计部门工作经验者优先；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2.熟悉工程设计相关专业、项目管理基础知识、房地产开发建设相关基础知识；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3.具有良好沟通能力，执行力强，有较好的合作精神，能够适应较高的工作强度。</w:t>
            </w: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4" w:hRule="atLeast"/>
          <w:tblCellSpacing w:w="0" w:type="dxa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造价工程师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40岁（含）以内</w:t>
            </w:r>
          </w:p>
        </w:tc>
        <w:tc>
          <w:tcPr>
            <w:tcW w:w="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10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建筑经济、工程造价等相关专业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中级及以上职称或一级造价师执业资格</w:t>
            </w:r>
          </w:p>
        </w:tc>
        <w:tc>
          <w:tcPr>
            <w:tcW w:w="28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textAlignment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1.具有10年以上建筑工程项目或房地产企业造价工作经验；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2.掌握行业动态，熟悉行业政策，熟练掌握广联达等软件；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3.了解主要材料的市场价格及预算定额，能独立完成施工图预算、总分包结算等工作；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4.具有较强的业务能力和管理能力，有较好的合作精神，吃苦耐劳，能够适应较高的工作强度。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8672B"/>
    <w:rsid w:val="762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2021-06-30T03:13:00Z</dcterms:created>
  <dc:creator>鸿飞冥冥</dc:creator>
  <cp:lastModifiedBy>鸿飞冥冥</cp:lastModifiedBy>
  <dcterms:modified xsi:type="dcterms:W3CDTF">2021-06-30T03:13:40Z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