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附件1：</w:t>
      </w:r>
    </w:p>
    <w:tbl>
      <w:tblPr>
        <w:tblStyle w:val="7"/>
        <w:tblpPr w:leftFromText="180" w:rightFromText="180" w:vertAnchor="text" w:horzAnchor="page" w:tblpXSpec="center" w:tblpY="799"/>
        <w:tblOverlap w:val="never"/>
        <w:tblW w:w="9871" w:type="dxa"/>
        <w:jc w:val="center"/>
        <w:tblInd w:w="7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636"/>
        <w:gridCol w:w="3110"/>
        <w:gridCol w:w="1416"/>
        <w:gridCol w:w="1516"/>
        <w:gridCol w:w="1134"/>
        <w:gridCol w:w="9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岗位</w:t>
            </w:r>
          </w:p>
        </w:tc>
        <w:tc>
          <w:tcPr>
            <w:tcW w:w="63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6"/>
                <w:sz w:val="24"/>
                <w:szCs w:val="24"/>
              </w:rPr>
              <w:t>数量</w:t>
            </w:r>
          </w:p>
        </w:tc>
        <w:tc>
          <w:tcPr>
            <w:tcW w:w="311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专业要求</w:t>
            </w:r>
          </w:p>
        </w:tc>
        <w:tc>
          <w:tcPr>
            <w:tcW w:w="14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6"/>
                <w:sz w:val="24"/>
                <w:szCs w:val="24"/>
              </w:rPr>
              <w:t>学历学位要求</w:t>
            </w:r>
          </w:p>
        </w:tc>
        <w:tc>
          <w:tcPr>
            <w:tcW w:w="151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年龄要求</w:t>
            </w:r>
          </w:p>
        </w:tc>
        <w:tc>
          <w:tcPr>
            <w:tcW w:w="113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pacing w:val="-26"/>
                <w:sz w:val="24"/>
                <w:szCs w:val="24"/>
              </w:rPr>
              <w:t>其他要求</w:t>
            </w:r>
          </w:p>
        </w:tc>
        <w:tc>
          <w:tcPr>
            <w:tcW w:w="981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备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专技岗1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博士研究生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pacing w:val="-4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pacing w:val="-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专技岗2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病理学与病理生理学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（077804、100104）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病原生物学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（077803、100103）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放射医学（077806、100106）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pacing w:val="-40"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pacing w:val="-4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专技岗3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临床检验诊断学（100208、105108）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内科学（100201、105101）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外科学（100210、105109）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专技岗4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法学（0301）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社会学（0303）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马克思主义理论（0305）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法律（0351）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社会工作（0352）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专技岗5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心理学（0402、0771）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应用心理（0454）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专技岗6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英语语言文学（050201）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外国语言学及应用语言学（050211）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atLeast"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专技岗7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计算机科学与技术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（0775、0812）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widowControl/>
              <w:jc w:val="both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专技岗8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生物学（0710）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专技岗9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音乐与舞蹈学（1302）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val="en-US" w:eastAsia="zh-CN" w:bidi="ar"/>
              </w:rPr>
              <w:t>声乐方向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专技岗10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公共卫生与预防医学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（0779、1004）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服务基层项目专门岗位</w:t>
            </w: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078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  <w:t>专技岗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3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1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伦理学（010105）</w:t>
            </w:r>
          </w:p>
        </w:tc>
        <w:tc>
          <w:tcPr>
            <w:tcW w:w="14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"/>
              </w:rPr>
              <w:t>硕研及以上</w:t>
            </w:r>
          </w:p>
        </w:tc>
        <w:tc>
          <w:tcPr>
            <w:tcW w:w="151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35周岁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bidi="ar"/>
              </w:rPr>
              <w:t>服务基层项目专门岗位</w:t>
            </w:r>
          </w:p>
        </w:tc>
        <w:tc>
          <w:tcPr>
            <w:tcW w:w="981" w:type="dxa"/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="华文中宋" w:hAnsi="华文中宋" w:eastAsia="华文中宋"/>
          <w:b/>
          <w:bCs w:val="0"/>
          <w:sz w:val="36"/>
          <w:szCs w:val="36"/>
          <w:lang w:val="en-US" w:eastAsia="zh-CN"/>
        </w:rPr>
        <w:t>长治医学院</w:t>
      </w:r>
      <w:r>
        <w:rPr>
          <w:rFonts w:hint="eastAsia" w:ascii="华文中宋" w:hAnsi="华文中宋" w:eastAsia="华文中宋"/>
          <w:b/>
          <w:bCs w:val="0"/>
          <w:sz w:val="36"/>
          <w:szCs w:val="36"/>
        </w:rPr>
        <w:t>2018年公开招聘工作人员岗位表</w:t>
      </w:r>
    </w:p>
    <w:bookmarkEnd w:id="0"/>
    <w:p/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17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E3B7025"/>
    <w:rsid w:val="6D535020"/>
    <w:rsid w:val="7E3B7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2018-09-25T07:27:00Z</dcterms:created>
  <dc:creator>Administrator</dc:creator>
  <cp:lastModifiedBy>Administrator</cp:lastModifiedBy>
  <dcterms:modified xsi:type="dcterms:W3CDTF">2018-09-25T07:30:22Z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